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9C" w:rsidRPr="008A6C94" w:rsidRDefault="0030409C">
      <w:pPr>
        <w:spacing w:after="200" w:line="276" w:lineRule="auto"/>
        <w:rPr>
          <w:b/>
          <w:color w:val="000000"/>
          <w:lang w:val="en-US"/>
        </w:rPr>
      </w:pPr>
    </w:p>
    <w:p w:rsidR="00474D9E" w:rsidRPr="008A6C94" w:rsidRDefault="00474D9E" w:rsidP="00F11A95">
      <w:pPr>
        <w:jc w:val="both"/>
        <w:rPr>
          <w:color w:val="000000"/>
          <w:sz w:val="22"/>
          <w:lang w:val="en-US"/>
        </w:rPr>
      </w:pPr>
    </w:p>
    <w:p w:rsidR="004725EE" w:rsidRPr="008A6C94" w:rsidRDefault="004725EE" w:rsidP="00F11A95">
      <w:pPr>
        <w:jc w:val="both"/>
        <w:rPr>
          <w:color w:val="000000"/>
          <w:sz w:val="22"/>
          <w:lang w:val="en-US"/>
        </w:rPr>
      </w:pPr>
    </w:p>
    <w:p w:rsidR="009535B9" w:rsidRPr="008A6C94" w:rsidRDefault="009535B9" w:rsidP="009535B9">
      <w:pPr>
        <w:jc w:val="both"/>
        <w:rPr>
          <w:b/>
          <w:lang w:val="en-US"/>
        </w:rPr>
      </w:pPr>
    </w:p>
    <w:p w:rsidR="009535B9" w:rsidRPr="008A6C94" w:rsidRDefault="009B35D3" w:rsidP="009535B9">
      <w:pPr>
        <w:jc w:val="center"/>
        <w:rPr>
          <w:b/>
          <w:lang w:val="en-US"/>
        </w:rPr>
      </w:pPr>
      <w:r>
        <w:rPr>
          <w:b/>
          <w:lang w:val="en-US"/>
        </w:rPr>
        <w:t>CERTIFICATE</w:t>
      </w:r>
    </w:p>
    <w:p w:rsidR="009535B9" w:rsidRPr="008A6C94" w:rsidRDefault="009535B9" w:rsidP="009535B9">
      <w:pPr>
        <w:jc w:val="both"/>
        <w:rPr>
          <w:lang w:val="en-US"/>
        </w:rPr>
      </w:pPr>
    </w:p>
    <w:p w:rsidR="00744ACA" w:rsidRDefault="00744ACA" w:rsidP="00744ACA">
      <w:pPr>
        <w:pStyle w:val="PargrafodaLista"/>
        <w:numPr>
          <w:ilvl w:val="0"/>
          <w:numId w:val="4"/>
        </w:numPr>
        <w:jc w:val="both"/>
        <w:rPr>
          <w:lang w:val="en-US"/>
        </w:rPr>
      </w:pPr>
      <w:bookmarkStart w:id="0" w:name="_GoBack"/>
      <w:bookmarkEnd w:id="0"/>
      <w:r w:rsidRPr="00744ACA">
        <w:rPr>
          <w:color w:val="FF0000"/>
          <w:lang w:val="en-US"/>
        </w:rPr>
        <w:t xml:space="preserve"> [company name] </w:t>
      </w:r>
      <w:r>
        <w:rPr>
          <w:lang w:val="en-US"/>
        </w:rPr>
        <w:t>is aware of the administrative and civil liability of legal entities for acts against the public administration, either foreign or domestic, according to Law 12,846/13 and Decree 8,420/15.</w:t>
      </w:r>
    </w:p>
    <w:p w:rsidR="00744ACA" w:rsidRDefault="00744ACA" w:rsidP="00744ACA">
      <w:pPr>
        <w:pStyle w:val="PargrafodaLista"/>
        <w:ind w:left="720"/>
        <w:jc w:val="both"/>
        <w:rPr>
          <w:lang w:val="en-US"/>
        </w:rPr>
      </w:pPr>
    </w:p>
    <w:p w:rsidR="00744ACA" w:rsidRDefault="00744ACA" w:rsidP="00744ACA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744ACA">
        <w:rPr>
          <w:color w:val="FF0000"/>
          <w:lang w:val="en-US"/>
        </w:rPr>
        <w:t xml:space="preserve">[company name] </w:t>
      </w:r>
      <w:r>
        <w:rPr>
          <w:lang w:val="en-US"/>
        </w:rPr>
        <w:t xml:space="preserve">represents that it has read Petrobras’ Ethics Code, Conduct Code and Policy of Social Responsibility, available at </w:t>
      </w:r>
      <w:r w:rsidRPr="00744ACA">
        <w:rPr>
          <w:u w:val="single"/>
          <w:lang w:val="en-US"/>
        </w:rPr>
        <w:t>http://www.petrobras.com.br/en/</w:t>
      </w:r>
      <w:r>
        <w:rPr>
          <w:lang w:val="en-US"/>
        </w:rPr>
        <w:t>, and undertakes to respect them in its relationship with Petrobras.</w:t>
      </w:r>
    </w:p>
    <w:p w:rsidR="00744ACA" w:rsidRPr="00744ACA" w:rsidRDefault="00744ACA" w:rsidP="00744ACA">
      <w:pPr>
        <w:pStyle w:val="PargrafodaLista"/>
        <w:rPr>
          <w:lang w:val="en-US"/>
        </w:rPr>
      </w:pPr>
    </w:p>
    <w:p w:rsidR="00744ACA" w:rsidRDefault="00744ACA" w:rsidP="00744ACA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744ACA">
        <w:rPr>
          <w:color w:val="FF0000"/>
          <w:lang w:val="en-US"/>
        </w:rPr>
        <w:t>[company name]</w:t>
      </w:r>
      <w:r>
        <w:rPr>
          <w:lang w:val="en-US"/>
        </w:rPr>
        <w:t xml:space="preserve"> represents and warrants that it will comply with Law 12,846/13 and Decree 8,420/15 in relationship with Petrobras.</w:t>
      </w:r>
    </w:p>
    <w:p w:rsidR="00744ACA" w:rsidRPr="00744ACA" w:rsidRDefault="00744ACA" w:rsidP="00744ACA">
      <w:pPr>
        <w:pStyle w:val="PargrafodaLista"/>
        <w:rPr>
          <w:lang w:val="en-US"/>
        </w:rPr>
      </w:pPr>
    </w:p>
    <w:p w:rsidR="00744ACA" w:rsidRPr="00744ACA" w:rsidRDefault="00744ACA" w:rsidP="00744ACA">
      <w:pPr>
        <w:jc w:val="both"/>
        <w:rPr>
          <w:lang w:val="en-US"/>
        </w:rPr>
      </w:pPr>
      <w:r w:rsidRPr="00744ACA">
        <w:rPr>
          <w:lang w:val="en-US"/>
        </w:rPr>
        <w:t>This Certifi</w:t>
      </w:r>
      <w:r>
        <w:rPr>
          <w:lang w:val="en-US"/>
        </w:rPr>
        <w:t xml:space="preserve">cation is issued by the undersigned duly authorized representative for and on behalf of </w:t>
      </w:r>
      <w:r w:rsidRPr="00744ACA">
        <w:rPr>
          <w:color w:val="FF0000"/>
          <w:lang w:val="en-US"/>
        </w:rPr>
        <w:t>[company name].</w:t>
      </w:r>
    </w:p>
    <w:p w:rsidR="009535B9" w:rsidRPr="008A6C94" w:rsidRDefault="009535B9" w:rsidP="009535B9">
      <w:pPr>
        <w:jc w:val="both"/>
        <w:rPr>
          <w:b/>
          <w:color w:val="000000"/>
          <w:lang w:val="en-US"/>
        </w:rPr>
      </w:pPr>
    </w:p>
    <w:p w:rsidR="009535B9" w:rsidRPr="008A6C94" w:rsidRDefault="008A6C94" w:rsidP="009535B9">
      <w:pPr>
        <w:jc w:val="both"/>
        <w:rPr>
          <w:b/>
          <w:color w:val="000000"/>
          <w:lang w:val="en-US"/>
        </w:rPr>
      </w:pPr>
      <w:r w:rsidRPr="008A6C94">
        <w:rPr>
          <w:b/>
          <w:color w:val="000000"/>
          <w:lang w:val="en-US"/>
        </w:rPr>
        <w:t>Signature</w:t>
      </w:r>
      <w:r w:rsidR="009535B9" w:rsidRPr="008A6C94">
        <w:rPr>
          <w:b/>
          <w:color w:val="000000"/>
          <w:lang w:val="en-US"/>
        </w:rPr>
        <w:t>:</w:t>
      </w:r>
    </w:p>
    <w:p w:rsidR="009535B9" w:rsidRPr="008A6C94" w:rsidRDefault="009535B9" w:rsidP="009535B9">
      <w:pPr>
        <w:jc w:val="both"/>
        <w:rPr>
          <w:b/>
          <w:color w:val="000000"/>
          <w:lang w:val="en-US"/>
        </w:rPr>
      </w:pPr>
    </w:p>
    <w:p w:rsidR="009535B9" w:rsidRPr="008A6C94" w:rsidRDefault="008A6C94" w:rsidP="009535B9">
      <w:pPr>
        <w:jc w:val="both"/>
        <w:rPr>
          <w:b/>
          <w:color w:val="000000"/>
          <w:lang w:val="en-US"/>
        </w:rPr>
      </w:pPr>
      <w:r w:rsidRPr="008A6C94">
        <w:rPr>
          <w:b/>
          <w:color w:val="000000"/>
          <w:lang w:val="en-US"/>
        </w:rPr>
        <w:t>Printed Name</w:t>
      </w:r>
      <w:r w:rsidR="009535B9" w:rsidRPr="008A6C94">
        <w:rPr>
          <w:b/>
          <w:color w:val="000000"/>
          <w:lang w:val="en-US"/>
        </w:rPr>
        <w:t>:</w:t>
      </w:r>
    </w:p>
    <w:p w:rsidR="009535B9" w:rsidRPr="008A6C94" w:rsidRDefault="009535B9" w:rsidP="009535B9">
      <w:pPr>
        <w:jc w:val="both"/>
        <w:rPr>
          <w:b/>
          <w:color w:val="000000"/>
          <w:lang w:val="en-US"/>
        </w:rPr>
      </w:pPr>
    </w:p>
    <w:p w:rsidR="009535B9" w:rsidRPr="008A6C94" w:rsidRDefault="008A6C94" w:rsidP="009535B9">
      <w:pPr>
        <w:jc w:val="both"/>
        <w:rPr>
          <w:b/>
          <w:color w:val="000000"/>
          <w:lang w:val="en-US"/>
        </w:rPr>
      </w:pPr>
      <w:r w:rsidRPr="008A6C94">
        <w:rPr>
          <w:b/>
          <w:color w:val="000000"/>
          <w:lang w:val="en-US"/>
        </w:rPr>
        <w:t>Title</w:t>
      </w:r>
      <w:r w:rsidR="009535B9" w:rsidRPr="008A6C94">
        <w:rPr>
          <w:b/>
          <w:color w:val="000000"/>
          <w:lang w:val="en-US"/>
        </w:rPr>
        <w:t>:</w:t>
      </w:r>
    </w:p>
    <w:p w:rsidR="009535B9" w:rsidRPr="008A6C94" w:rsidRDefault="009535B9" w:rsidP="009535B9">
      <w:pPr>
        <w:jc w:val="both"/>
        <w:rPr>
          <w:b/>
          <w:color w:val="000000"/>
          <w:lang w:val="en-US"/>
        </w:rPr>
      </w:pPr>
    </w:p>
    <w:p w:rsidR="009535B9" w:rsidRPr="008A6C94" w:rsidRDefault="008A6C94" w:rsidP="009535B9">
      <w:pPr>
        <w:jc w:val="both"/>
        <w:rPr>
          <w:color w:val="000000"/>
          <w:lang w:val="en-US"/>
        </w:rPr>
      </w:pPr>
      <w:r w:rsidRPr="008A6C94">
        <w:rPr>
          <w:b/>
          <w:color w:val="000000"/>
          <w:lang w:val="en-US"/>
        </w:rPr>
        <w:t>Date</w:t>
      </w:r>
      <w:r w:rsidR="009535B9" w:rsidRPr="008A6C94">
        <w:rPr>
          <w:b/>
          <w:color w:val="000000"/>
          <w:lang w:val="en-US"/>
        </w:rPr>
        <w:t>:</w:t>
      </w:r>
    </w:p>
    <w:p w:rsidR="009535B9" w:rsidRPr="008A6C94" w:rsidRDefault="009535B9" w:rsidP="009535B9">
      <w:pPr>
        <w:jc w:val="both"/>
        <w:rPr>
          <w:lang w:val="en-US"/>
        </w:rPr>
      </w:pPr>
    </w:p>
    <w:p w:rsidR="004D55E8" w:rsidRPr="008A6C94" w:rsidRDefault="004D55E8" w:rsidP="004D55E8">
      <w:pPr>
        <w:pStyle w:val="Corpodetexto"/>
        <w:rPr>
          <w:rFonts w:ascii="Arial" w:hAnsi="Arial" w:cs="Arial"/>
          <w:b/>
          <w:sz w:val="24"/>
          <w:szCs w:val="24"/>
          <w:lang w:val="en-US"/>
        </w:rPr>
      </w:pPr>
    </w:p>
    <w:p w:rsidR="004D55E8" w:rsidRPr="00C32789" w:rsidRDefault="004D55E8" w:rsidP="004D55E8">
      <w:pPr>
        <w:jc w:val="both"/>
        <w:rPr>
          <w:b/>
          <w:color w:val="FF0000"/>
          <w:lang w:val="en-US"/>
        </w:rPr>
      </w:pPr>
      <w:r w:rsidRPr="00C32789">
        <w:rPr>
          <w:b/>
          <w:color w:val="FF0000"/>
          <w:lang w:val="en-US"/>
        </w:rPr>
        <w:t>[</w:t>
      </w:r>
      <w:r w:rsidR="00C32789" w:rsidRPr="00C32789">
        <w:rPr>
          <w:b/>
          <w:color w:val="FF0000"/>
          <w:lang w:val="en-US"/>
        </w:rPr>
        <w:t xml:space="preserve">Documentation proving </w:t>
      </w:r>
      <w:hyperlink r:id="rId8" w:tgtFrame="_blank" w:tooltip="os, o, a, o, a, os, as" w:history="1">
        <w:r w:rsidR="00C32789" w:rsidRPr="00C32789">
          <w:rPr>
            <w:b/>
            <w:color w:val="FF0000"/>
            <w:lang w:val="en-US"/>
          </w:rPr>
          <w:t>the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9" w:tgtFrame="_blank" w:tooltip="condição, condição, estado, enfermidade crônica" w:history="1">
        <w:r w:rsidR="00C32789" w:rsidRPr="00C32789">
          <w:rPr>
            <w:b/>
            <w:color w:val="FF0000"/>
            <w:lang w:val="en-US"/>
          </w:rPr>
          <w:t>condition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0" w:tgtFrame="_blank" w:tooltip="de, de, da parte de" w:history="1">
        <w:r w:rsidR="00C32789" w:rsidRPr="00C32789">
          <w:rPr>
            <w:b/>
            <w:color w:val="FF0000"/>
            <w:lang w:val="en-US"/>
          </w:rPr>
          <w:t>of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1" w:tgtFrame="_blank" w:tooltip="legal, legal, jurídico, judiciário" w:history="1">
        <w:r w:rsidR="00C32789" w:rsidRPr="00C32789">
          <w:rPr>
            <w:b/>
            <w:color w:val="FF0000"/>
            <w:lang w:val="en-US"/>
          </w:rPr>
          <w:t>legal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2" w:tgtFrame="_blank" w:tooltip="representante, representativo" w:history="1">
        <w:r w:rsidR="00C32789" w:rsidRPr="00C32789">
          <w:rPr>
            <w:b/>
            <w:color w:val="FF0000"/>
            <w:lang w:val="en-US"/>
          </w:rPr>
          <w:t>representative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3" w:tgtFrame="_blank" w:tooltip="de, de, da parte de" w:history="1">
        <w:r w:rsidR="00C32789" w:rsidRPr="00C32789">
          <w:rPr>
            <w:b/>
            <w:color w:val="FF0000"/>
            <w:lang w:val="en-US"/>
          </w:rPr>
          <w:t>of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4" w:tgtFrame="_blank" w:tooltip="os, o, a, o, a, os, as" w:history="1">
        <w:r w:rsidR="00C32789" w:rsidRPr="00C32789">
          <w:rPr>
            <w:b/>
            <w:color w:val="FF0000"/>
            <w:lang w:val="en-US"/>
          </w:rPr>
          <w:t>the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5" w:tgtFrame="_blank" w:tooltip="signatário, -a, assinante" w:history="1">
        <w:r w:rsidR="00C32789" w:rsidRPr="00C32789">
          <w:rPr>
            <w:b/>
            <w:color w:val="FF0000"/>
            <w:lang w:val="en-US"/>
          </w:rPr>
          <w:t>signatory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6" w:tgtFrame="_blank" w:history="1">
        <w:r w:rsidR="00C32789" w:rsidRPr="00C32789">
          <w:rPr>
            <w:b/>
            <w:color w:val="FF0000"/>
            <w:lang w:val="en-US"/>
          </w:rPr>
          <w:t>shall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7" w:tgtFrame="_blank" w:tooltip="ser, estar, usado com o particípio passado para formar a voz passiva, acompanha um verbo para descrever uma situação que irá acontecer no futuro..." w:history="1">
        <w:r w:rsidR="00C32789" w:rsidRPr="00C32789">
          <w:rPr>
            <w:b/>
            <w:color w:val="FF0000"/>
            <w:lang w:val="en-US"/>
          </w:rPr>
          <w:t>be</w:t>
        </w:r>
      </w:hyperlink>
      <w:r w:rsidR="00C32789" w:rsidRPr="00C32789">
        <w:rPr>
          <w:b/>
          <w:color w:val="FF0000"/>
          <w:lang w:val="en-US"/>
        </w:rPr>
        <w:t xml:space="preserve"> forwarded </w:t>
      </w:r>
      <w:hyperlink r:id="rId18" w:tgtFrame="_blank" w:tooltip="de, em, em, de..." w:history="1">
        <w:r w:rsidR="00C32789" w:rsidRPr="00C32789">
          <w:rPr>
            <w:b/>
            <w:color w:val="FF0000"/>
            <w:lang w:val="en-US"/>
          </w:rPr>
          <w:t>in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9" w:tgtFrame="_blank" w:history="1">
        <w:r w:rsidR="00C32789" w:rsidRPr="00C32789">
          <w:rPr>
            <w:b/>
            <w:color w:val="FF0000"/>
            <w:lang w:val="en-US"/>
          </w:rPr>
          <w:t>accordance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20" w:tgtFrame="_blank" w:tooltip="com, com, de, de, por" w:history="1">
        <w:r w:rsidR="00C32789" w:rsidRPr="00C32789">
          <w:rPr>
            <w:b/>
            <w:color w:val="FF0000"/>
            <w:lang w:val="en-US"/>
          </w:rPr>
          <w:t>with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21" w:tgtFrame="_blank" w:tooltip="os, o, a, o, a, os, as" w:history="1">
        <w:r w:rsidR="00C32789" w:rsidRPr="00C32789">
          <w:rPr>
            <w:b/>
            <w:color w:val="FF0000"/>
            <w:lang w:val="en-US"/>
          </w:rPr>
          <w:t>the</w:t>
        </w:r>
      </w:hyperlink>
      <w:r w:rsidR="00C32789" w:rsidRPr="00C32789">
        <w:rPr>
          <w:b/>
          <w:color w:val="FF0000"/>
          <w:lang w:val="en-US"/>
        </w:rPr>
        <w:t xml:space="preserve"> </w:t>
      </w:r>
      <w:r w:rsidR="0057316D">
        <w:rPr>
          <w:b/>
          <w:color w:val="FF0000"/>
          <w:lang w:val="en-US"/>
        </w:rPr>
        <w:t>articles of association/bylaws</w:t>
      </w:r>
      <w:r w:rsidR="00C32789" w:rsidRPr="00C32789">
        <w:rPr>
          <w:b/>
          <w:color w:val="FF0000"/>
          <w:lang w:val="en-US"/>
        </w:rPr>
        <w:t>]</w:t>
      </w:r>
    </w:p>
    <w:p w:rsidR="0009604C" w:rsidRPr="00C32789" w:rsidRDefault="0009604C" w:rsidP="00F11A95">
      <w:pPr>
        <w:jc w:val="both"/>
        <w:rPr>
          <w:b/>
          <w:color w:val="FF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sectPr w:rsidR="0009604C" w:rsidRPr="00C32789" w:rsidSect="00806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29" w:rsidRDefault="003E5129" w:rsidP="00E95461">
      <w:r>
        <w:separator/>
      </w:r>
    </w:p>
  </w:endnote>
  <w:endnote w:type="continuationSeparator" w:id="0">
    <w:p w:rsidR="003E5129" w:rsidRDefault="003E5129" w:rsidP="00E9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trobras Sans">
    <w:panose1 w:val="020B060602020403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29" w:rsidRDefault="003E5129" w:rsidP="00E95461">
      <w:r>
        <w:separator/>
      </w:r>
    </w:p>
  </w:footnote>
  <w:footnote w:type="continuationSeparator" w:id="0">
    <w:p w:rsidR="003E5129" w:rsidRDefault="003E5129" w:rsidP="00E9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1490"/>
    <w:multiLevelType w:val="hybridMultilevel"/>
    <w:tmpl w:val="8F5E9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E0E"/>
    <w:multiLevelType w:val="multilevel"/>
    <w:tmpl w:val="61488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B91731"/>
    <w:multiLevelType w:val="hybridMultilevel"/>
    <w:tmpl w:val="D77654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5F4F"/>
    <w:multiLevelType w:val="multilevel"/>
    <w:tmpl w:val="697E8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17"/>
    <w:rsid w:val="00004BEF"/>
    <w:rsid w:val="00005CCB"/>
    <w:rsid w:val="00007449"/>
    <w:rsid w:val="00022B16"/>
    <w:rsid w:val="00032E4B"/>
    <w:rsid w:val="00034979"/>
    <w:rsid w:val="00036743"/>
    <w:rsid w:val="0004651F"/>
    <w:rsid w:val="00047227"/>
    <w:rsid w:val="00052B8A"/>
    <w:rsid w:val="000701E5"/>
    <w:rsid w:val="00084AA4"/>
    <w:rsid w:val="00085F5A"/>
    <w:rsid w:val="00093BB6"/>
    <w:rsid w:val="0009604C"/>
    <w:rsid w:val="000A7070"/>
    <w:rsid w:val="000B2C32"/>
    <w:rsid w:val="000C69D0"/>
    <w:rsid w:val="000D47C9"/>
    <w:rsid w:val="000D53DE"/>
    <w:rsid w:val="000E6993"/>
    <w:rsid w:val="000F60EF"/>
    <w:rsid w:val="001002B5"/>
    <w:rsid w:val="00105261"/>
    <w:rsid w:val="00112EC8"/>
    <w:rsid w:val="0011401E"/>
    <w:rsid w:val="00115AD1"/>
    <w:rsid w:val="00126B64"/>
    <w:rsid w:val="0013231D"/>
    <w:rsid w:val="0014016A"/>
    <w:rsid w:val="00146FA3"/>
    <w:rsid w:val="00150DF2"/>
    <w:rsid w:val="001613C2"/>
    <w:rsid w:val="00176C8F"/>
    <w:rsid w:val="0018122E"/>
    <w:rsid w:val="001906B5"/>
    <w:rsid w:val="00194DCF"/>
    <w:rsid w:val="001A713D"/>
    <w:rsid w:val="001B37C6"/>
    <w:rsid w:val="001B5448"/>
    <w:rsid w:val="001C0C88"/>
    <w:rsid w:val="001C1AB1"/>
    <w:rsid w:val="001D4B97"/>
    <w:rsid w:val="001D7BC3"/>
    <w:rsid w:val="001E25F3"/>
    <w:rsid w:val="00200616"/>
    <w:rsid w:val="00201C0C"/>
    <w:rsid w:val="00227851"/>
    <w:rsid w:val="00245DAB"/>
    <w:rsid w:val="002573A1"/>
    <w:rsid w:val="0026439C"/>
    <w:rsid w:val="00290EFC"/>
    <w:rsid w:val="002938F4"/>
    <w:rsid w:val="002A70DD"/>
    <w:rsid w:val="002B7BD7"/>
    <w:rsid w:val="002B7E28"/>
    <w:rsid w:val="002C355C"/>
    <w:rsid w:val="002D3CD3"/>
    <w:rsid w:val="002F0CE3"/>
    <w:rsid w:val="00301E18"/>
    <w:rsid w:val="0030409C"/>
    <w:rsid w:val="00304557"/>
    <w:rsid w:val="00304769"/>
    <w:rsid w:val="003060F5"/>
    <w:rsid w:val="00324972"/>
    <w:rsid w:val="0033036B"/>
    <w:rsid w:val="0034187E"/>
    <w:rsid w:val="003457AE"/>
    <w:rsid w:val="00350C24"/>
    <w:rsid w:val="00356EE1"/>
    <w:rsid w:val="00360696"/>
    <w:rsid w:val="003665DA"/>
    <w:rsid w:val="00371681"/>
    <w:rsid w:val="00373F17"/>
    <w:rsid w:val="0037431A"/>
    <w:rsid w:val="00383D6C"/>
    <w:rsid w:val="00395A9D"/>
    <w:rsid w:val="003A0ADE"/>
    <w:rsid w:val="003A63CA"/>
    <w:rsid w:val="003C1EEE"/>
    <w:rsid w:val="003C50B9"/>
    <w:rsid w:val="003D0A69"/>
    <w:rsid w:val="003D3BD7"/>
    <w:rsid w:val="003E5129"/>
    <w:rsid w:val="003F08C0"/>
    <w:rsid w:val="003F762F"/>
    <w:rsid w:val="00400203"/>
    <w:rsid w:val="00406173"/>
    <w:rsid w:val="0042015B"/>
    <w:rsid w:val="00425BB5"/>
    <w:rsid w:val="00432015"/>
    <w:rsid w:val="00445930"/>
    <w:rsid w:val="00446D91"/>
    <w:rsid w:val="00465127"/>
    <w:rsid w:val="00472116"/>
    <w:rsid w:val="004725EE"/>
    <w:rsid w:val="00472F25"/>
    <w:rsid w:val="0047461C"/>
    <w:rsid w:val="00474D9E"/>
    <w:rsid w:val="004871AC"/>
    <w:rsid w:val="00487247"/>
    <w:rsid w:val="00496684"/>
    <w:rsid w:val="004A2419"/>
    <w:rsid w:val="004A3574"/>
    <w:rsid w:val="004B1605"/>
    <w:rsid w:val="004C526E"/>
    <w:rsid w:val="004C7E8B"/>
    <w:rsid w:val="004D022B"/>
    <w:rsid w:val="004D39BB"/>
    <w:rsid w:val="004D4A69"/>
    <w:rsid w:val="004D55E8"/>
    <w:rsid w:val="004D683E"/>
    <w:rsid w:val="004D6D74"/>
    <w:rsid w:val="004D70A2"/>
    <w:rsid w:val="004E5CAD"/>
    <w:rsid w:val="004F7FF8"/>
    <w:rsid w:val="00504611"/>
    <w:rsid w:val="00512AAC"/>
    <w:rsid w:val="00514762"/>
    <w:rsid w:val="005270F2"/>
    <w:rsid w:val="00532E59"/>
    <w:rsid w:val="00533A67"/>
    <w:rsid w:val="005363B0"/>
    <w:rsid w:val="00537918"/>
    <w:rsid w:val="00541153"/>
    <w:rsid w:val="0054664B"/>
    <w:rsid w:val="00552C7D"/>
    <w:rsid w:val="00553332"/>
    <w:rsid w:val="00563839"/>
    <w:rsid w:val="00563D9C"/>
    <w:rsid w:val="00565C49"/>
    <w:rsid w:val="0057316D"/>
    <w:rsid w:val="00583162"/>
    <w:rsid w:val="00592E32"/>
    <w:rsid w:val="005951AA"/>
    <w:rsid w:val="005A1B0E"/>
    <w:rsid w:val="005C05D7"/>
    <w:rsid w:val="005C2D0E"/>
    <w:rsid w:val="005C4412"/>
    <w:rsid w:val="005D056E"/>
    <w:rsid w:val="005D77FB"/>
    <w:rsid w:val="005E0996"/>
    <w:rsid w:val="005F4B11"/>
    <w:rsid w:val="005F51AB"/>
    <w:rsid w:val="00600BF3"/>
    <w:rsid w:val="00606CA7"/>
    <w:rsid w:val="006118D0"/>
    <w:rsid w:val="00613BFE"/>
    <w:rsid w:val="006170EC"/>
    <w:rsid w:val="0063135F"/>
    <w:rsid w:val="006355C5"/>
    <w:rsid w:val="00643E49"/>
    <w:rsid w:val="0065050C"/>
    <w:rsid w:val="00656EFD"/>
    <w:rsid w:val="006571F6"/>
    <w:rsid w:val="0066327F"/>
    <w:rsid w:val="00682B29"/>
    <w:rsid w:val="00684A30"/>
    <w:rsid w:val="00690822"/>
    <w:rsid w:val="006932B5"/>
    <w:rsid w:val="0069557F"/>
    <w:rsid w:val="00696654"/>
    <w:rsid w:val="006A0E09"/>
    <w:rsid w:val="006A113D"/>
    <w:rsid w:val="006B3A60"/>
    <w:rsid w:val="006B5E4E"/>
    <w:rsid w:val="006D78C6"/>
    <w:rsid w:val="007028B9"/>
    <w:rsid w:val="00702E90"/>
    <w:rsid w:val="00707CD6"/>
    <w:rsid w:val="00714B99"/>
    <w:rsid w:val="007378B9"/>
    <w:rsid w:val="00737CE6"/>
    <w:rsid w:val="007417F9"/>
    <w:rsid w:val="00744ACA"/>
    <w:rsid w:val="00745CBC"/>
    <w:rsid w:val="007473C4"/>
    <w:rsid w:val="007543E9"/>
    <w:rsid w:val="00756339"/>
    <w:rsid w:val="007576BE"/>
    <w:rsid w:val="00766912"/>
    <w:rsid w:val="00766C05"/>
    <w:rsid w:val="00767E43"/>
    <w:rsid w:val="00776839"/>
    <w:rsid w:val="0078458D"/>
    <w:rsid w:val="00792291"/>
    <w:rsid w:val="00793C19"/>
    <w:rsid w:val="00795D64"/>
    <w:rsid w:val="0079613C"/>
    <w:rsid w:val="00796510"/>
    <w:rsid w:val="00797871"/>
    <w:rsid w:val="0079797B"/>
    <w:rsid w:val="007A1A65"/>
    <w:rsid w:val="007B04C8"/>
    <w:rsid w:val="007B6B4C"/>
    <w:rsid w:val="007C7BB1"/>
    <w:rsid w:val="007D4B38"/>
    <w:rsid w:val="007E0F3A"/>
    <w:rsid w:val="007F2857"/>
    <w:rsid w:val="008002FE"/>
    <w:rsid w:val="00801CFB"/>
    <w:rsid w:val="00806361"/>
    <w:rsid w:val="0081271C"/>
    <w:rsid w:val="0082450F"/>
    <w:rsid w:val="0082469F"/>
    <w:rsid w:val="00842C35"/>
    <w:rsid w:val="00842C44"/>
    <w:rsid w:val="008466D0"/>
    <w:rsid w:val="008532B6"/>
    <w:rsid w:val="008611DE"/>
    <w:rsid w:val="00870827"/>
    <w:rsid w:val="008751B2"/>
    <w:rsid w:val="00881779"/>
    <w:rsid w:val="00884043"/>
    <w:rsid w:val="00891136"/>
    <w:rsid w:val="008A6C94"/>
    <w:rsid w:val="008B31D9"/>
    <w:rsid w:val="008B568C"/>
    <w:rsid w:val="008C12C1"/>
    <w:rsid w:val="008C1FE2"/>
    <w:rsid w:val="008D1401"/>
    <w:rsid w:val="008F04FA"/>
    <w:rsid w:val="008F2710"/>
    <w:rsid w:val="008F2CAB"/>
    <w:rsid w:val="00914CA0"/>
    <w:rsid w:val="00923B82"/>
    <w:rsid w:val="00932701"/>
    <w:rsid w:val="009345FD"/>
    <w:rsid w:val="00940E10"/>
    <w:rsid w:val="009535B9"/>
    <w:rsid w:val="009845CB"/>
    <w:rsid w:val="00986171"/>
    <w:rsid w:val="00990C42"/>
    <w:rsid w:val="00997EB9"/>
    <w:rsid w:val="009A411A"/>
    <w:rsid w:val="009B280C"/>
    <w:rsid w:val="009B35D3"/>
    <w:rsid w:val="009B3A32"/>
    <w:rsid w:val="009C1B59"/>
    <w:rsid w:val="009C5240"/>
    <w:rsid w:val="00A01F8C"/>
    <w:rsid w:val="00A2202F"/>
    <w:rsid w:val="00A30BEF"/>
    <w:rsid w:val="00A36877"/>
    <w:rsid w:val="00A409B4"/>
    <w:rsid w:val="00A51B6F"/>
    <w:rsid w:val="00A54C3D"/>
    <w:rsid w:val="00A54C42"/>
    <w:rsid w:val="00A601FC"/>
    <w:rsid w:val="00A63240"/>
    <w:rsid w:val="00A708F0"/>
    <w:rsid w:val="00A92F39"/>
    <w:rsid w:val="00A94922"/>
    <w:rsid w:val="00A94BF3"/>
    <w:rsid w:val="00AA1020"/>
    <w:rsid w:val="00AA7E44"/>
    <w:rsid w:val="00AB0392"/>
    <w:rsid w:val="00AB1782"/>
    <w:rsid w:val="00AB2D88"/>
    <w:rsid w:val="00AB4D70"/>
    <w:rsid w:val="00AD57C7"/>
    <w:rsid w:val="00B0154A"/>
    <w:rsid w:val="00B039D7"/>
    <w:rsid w:val="00B12F24"/>
    <w:rsid w:val="00B171FA"/>
    <w:rsid w:val="00B22A46"/>
    <w:rsid w:val="00B25A00"/>
    <w:rsid w:val="00B365F9"/>
    <w:rsid w:val="00B45C82"/>
    <w:rsid w:val="00B46158"/>
    <w:rsid w:val="00B62F08"/>
    <w:rsid w:val="00B66138"/>
    <w:rsid w:val="00B72AB2"/>
    <w:rsid w:val="00B810BD"/>
    <w:rsid w:val="00B834EE"/>
    <w:rsid w:val="00B8671E"/>
    <w:rsid w:val="00B95036"/>
    <w:rsid w:val="00B96367"/>
    <w:rsid w:val="00BA09A8"/>
    <w:rsid w:val="00BA0CBA"/>
    <w:rsid w:val="00BB2D07"/>
    <w:rsid w:val="00BC2AA4"/>
    <w:rsid w:val="00BD29CB"/>
    <w:rsid w:val="00BD42C0"/>
    <w:rsid w:val="00BD50A4"/>
    <w:rsid w:val="00BF0076"/>
    <w:rsid w:val="00BF7F7E"/>
    <w:rsid w:val="00C10250"/>
    <w:rsid w:val="00C12097"/>
    <w:rsid w:val="00C32789"/>
    <w:rsid w:val="00C3762C"/>
    <w:rsid w:val="00C4236D"/>
    <w:rsid w:val="00C51EA9"/>
    <w:rsid w:val="00C525A4"/>
    <w:rsid w:val="00C53B8F"/>
    <w:rsid w:val="00C902A8"/>
    <w:rsid w:val="00CA38D9"/>
    <w:rsid w:val="00CB546F"/>
    <w:rsid w:val="00CC18D5"/>
    <w:rsid w:val="00CC2CAE"/>
    <w:rsid w:val="00CD7595"/>
    <w:rsid w:val="00CF09A7"/>
    <w:rsid w:val="00CF1010"/>
    <w:rsid w:val="00CF2EA7"/>
    <w:rsid w:val="00D16368"/>
    <w:rsid w:val="00D17949"/>
    <w:rsid w:val="00D24B4B"/>
    <w:rsid w:val="00D45AB0"/>
    <w:rsid w:val="00D52004"/>
    <w:rsid w:val="00D645FA"/>
    <w:rsid w:val="00D67B13"/>
    <w:rsid w:val="00D8010A"/>
    <w:rsid w:val="00D80D2A"/>
    <w:rsid w:val="00D91993"/>
    <w:rsid w:val="00DA5131"/>
    <w:rsid w:val="00DB46C8"/>
    <w:rsid w:val="00DD379D"/>
    <w:rsid w:val="00DD6666"/>
    <w:rsid w:val="00DD76C6"/>
    <w:rsid w:val="00DE5136"/>
    <w:rsid w:val="00DF06FB"/>
    <w:rsid w:val="00DF66BE"/>
    <w:rsid w:val="00E0174C"/>
    <w:rsid w:val="00E2083E"/>
    <w:rsid w:val="00E34250"/>
    <w:rsid w:val="00E42E34"/>
    <w:rsid w:val="00E66498"/>
    <w:rsid w:val="00E73444"/>
    <w:rsid w:val="00E95461"/>
    <w:rsid w:val="00EA5403"/>
    <w:rsid w:val="00EB063B"/>
    <w:rsid w:val="00EC3DB7"/>
    <w:rsid w:val="00EC7FB4"/>
    <w:rsid w:val="00ED183E"/>
    <w:rsid w:val="00ED66DF"/>
    <w:rsid w:val="00EE401D"/>
    <w:rsid w:val="00EF0A3B"/>
    <w:rsid w:val="00EF7264"/>
    <w:rsid w:val="00F11A95"/>
    <w:rsid w:val="00F129FE"/>
    <w:rsid w:val="00F14BA7"/>
    <w:rsid w:val="00F2342A"/>
    <w:rsid w:val="00F307B6"/>
    <w:rsid w:val="00F45B7E"/>
    <w:rsid w:val="00F51658"/>
    <w:rsid w:val="00F5646E"/>
    <w:rsid w:val="00F82DDB"/>
    <w:rsid w:val="00F84BD5"/>
    <w:rsid w:val="00F9248F"/>
    <w:rsid w:val="00F95FD8"/>
    <w:rsid w:val="00F97F7D"/>
    <w:rsid w:val="00FB4452"/>
    <w:rsid w:val="00FB4AFE"/>
    <w:rsid w:val="00FB6CCD"/>
    <w:rsid w:val="00FB6FF9"/>
    <w:rsid w:val="00FC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75C1C"/>
  <w15:chartTrackingRefBased/>
  <w15:docId w15:val="{9F617E33-8B4A-4DC8-9B2F-1C662758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17"/>
    <w:rPr>
      <w:rFonts w:ascii="Petrobras Sans" w:eastAsia="Times New Roman" w:hAnsi="Petrobras San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3F17"/>
    <w:pPr>
      <w:ind w:left="708"/>
    </w:pPr>
  </w:style>
  <w:style w:type="paragraph" w:styleId="SemEspaamento">
    <w:name w:val="No Spacing"/>
    <w:uiPriority w:val="1"/>
    <w:qFormat/>
    <w:rsid w:val="007028B9"/>
    <w:rPr>
      <w:rFonts w:ascii="Petrobras Sans" w:eastAsia="Times New Roman" w:hAnsi="Petrobras Sans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546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95461"/>
    <w:rPr>
      <w:rFonts w:ascii="Petrobras Sans" w:eastAsia="Times New Roman" w:hAnsi="Petrobras Sans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E9546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573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73A1"/>
    <w:rPr>
      <w:rFonts w:ascii="Petrobras Sans" w:eastAsia="Times New Roman" w:hAnsi="Petrobras Sans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573A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73A1"/>
    <w:rPr>
      <w:rFonts w:ascii="Petrobras Sans" w:eastAsia="Times New Roman" w:hAnsi="Petrobras Sans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3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73A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7961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613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9613C"/>
    <w:rPr>
      <w:rFonts w:ascii="Petrobras Sans" w:eastAsia="Times New Roman" w:hAnsi="Petrobras Sans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613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9613C"/>
    <w:rPr>
      <w:rFonts w:ascii="Petrobras Sans" w:eastAsia="Times New Roman" w:hAnsi="Petrobras Sans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D55E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D55E8"/>
  </w:style>
  <w:style w:type="character" w:styleId="Hyperlink">
    <w:name w:val="Hyperlink"/>
    <w:basedOn w:val="Fontepargpadro"/>
    <w:uiPriority w:val="99"/>
    <w:unhideWhenUsed/>
    <w:rsid w:val="00C32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pt/dicionario/ingles-portugues/the" TargetMode="External"/><Relationship Id="rId13" Type="http://schemas.openxmlformats.org/officeDocument/2006/relationships/hyperlink" Target="https://dictionary.cambridge.org/pt/dicionario/ingles-portugues/of" TargetMode="External"/><Relationship Id="rId18" Type="http://schemas.openxmlformats.org/officeDocument/2006/relationships/hyperlink" Target="https://dictionary.cambridge.org/pt/dicionario/ingles-portugues/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ctionary.cambridge.org/pt/dicionario/ingles-portugues/th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pt/dicionario/ingles-portugues/representative" TargetMode="External"/><Relationship Id="rId17" Type="http://schemas.openxmlformats.org/officeDocument/2006/relationships/hyperlink" Target="https://dictionary.cambridge.org/pt/dicionario/ingles-portugues/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pt/dicionario/ingles-portugues/shall" TargetMode="External"/><Relationship Id="rId20" Type="http://schemas.openxmlformats.org/officeDocument/2006/relationships/hyperlink" Target="https://dictionary.cambridge.org/pt/dicionario/ingles-portugues/wi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pt/dicionario/ingles-portugues/le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pt/dicionario/ingles-portugues/signato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ctionary.cambridge.org/pt/dicionario/ingles-portugues/of" TargetMode="External"/><Relationship Id="rId19" Type="http://schemas.openxmlformats.org/officeDocument/2006/relationships/hyperlink" Target="https://dictionary.cambridge.org/pt/dicionario/ingles-portugues/accor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pt/dicionario/ingles-portugues/condition" TargetMode="External"/><Relationship Id="rId14" Type="http://schemas.openxmlformats.org/officeDocument/2006/relationships/hyperlink" Target="https://dictionary.cambridge.org/pt/dicionario/ingles-portugues/th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F65C-883F-43BD-892D-03660EE5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Edno Coutinho da Costa Junior</dc:creator>
  <cp:keywords/>
  <cp:lastModifiedBy>Amaral da Silva Garcia Junior</cp:lastModifiedBy>
  <cp:revision>4</cp:revision>
  <cp:lastPrinted>2015-07-30T20:17:00Z</cp:lastPrinted>
  <dcterms:created xsi:type="dcterms:W3CDTF">2020-02-20T13:12:00Z</dcterms:created>
  <dcterms:modified xsi:type="dcterms:W3CDTF">2020-02-20T14:25:00Z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61996e-cafd-4c9a-8a94-2dc1b82131ae_Enabled">
    <vt:lpwstr>True</vt:lpwstr>
  </property>
  <property fmtid="{D5CDD505-2E9C-101B-9397-08002B2CF9AE}" pid="3" name="MSIP_Label_8e61996e-cafd-4c9a-8a94-2dc1b82131ae_SiteId">
    <vt:lpwstr>5b6f6241-9a57-4be4-8e50-1dfa72e79a57</vt:lpwstr>
  </property>
  <property fmtid="{D5CDD505-2E9C-101B-9397-08002B2CF9AE}" pid="4" name="MSIP_Label_8e61996e-cafd-4c9a-8a94-2dc1b82131ae_Owner">
    <vt:lpwstr>amaralgarcia@petrobras.com.br</vt:lpwstr>
  </property>
  <property fmtid="{D5CDD505-2E9C-101B-9397-08002B2CF9AE}" pid="5" name="MSIP_Label_8e61996e-cafd-4c9a-8a94-2dc1b82131ae_SetDate">
    <vt:lpwstr>2020-02-20T12:27:51.4013645Z</vt:lpwstr>
  </property>
  <property fmtid="{D5CDD505-2E9C-101B-9397-08002B2CF9AE}" pid="6" name="MSIP_Label_8e61996e-cafd-4c9a-8a94-2dc1b82131ae_Name">
    <vt:lpwstr>NP-1</vt:lpwstr>
  </property>
  <property fmtid="{D5CDD505-2E9C-101B-9397-08002B2CF9AE}" pid="7" name="MSIP_Label_8e61996e-cafd-4c9a-8a94-2dc1b82131ae_Application">
    <vt:lpwstr>Microsoft Azure Information Protection</vt:lpwstr>
  </property>
  <property fmtid="{D5CDD505-2E9C-101B-9397-08002B2CF9AE}" pid="8" name="MSIP_Label_8e61996e-cafd-4c9a-8a94-2dc1b82131ae_ActionId">
    <vt:lpwstr>971cf8f5-4e73-4cb2-8ce9-af12114f0ee6</vt:lpwstr>
  </property>
  <property fmtid="{D5CDD505-2E9C-101B-9397-08002B2CF9AE}" pid="9" name="MSIP_Label_8e61996e-cafd-4c9a-8a94-2dc1b82131ae_Extended_MSFT_Method">
    <vt:lpwstr>Automatic</vt:lpwstr>
  </property>
  <property fmtid="{D5CDD505-2E9C-101B-9397-08002B2CF9AE}" pid="10" name="Sensitivity">
    <vt:lpwstr>NP-1</vt:lpwstr>
  </property>
</Properties>
</file>